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33102BCE" w14:textId="77777777" w:rsidTr="3259EAD8">
        <w:trPr>
          <w:trHeight w:val="30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18126AE7" w14:textId="7A352A5E" w:rsidR="005C2EC8" w:rsidRPr="005C2EC8" w:rsidRDefault="005C2EC8" w:rsidP="3259EAD8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OLE_LINK1"/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>
              <w:rPr>
                <w:noProof/>
                <w:lang w:eastAsia="uk-UA"/>
              </w:rPr>
              <w:drawing>
                <wp:anchor distT="0" distB="0" distL="114300" distR="114300" simplePos="0" relativeHeight="251708416" behindDoc="1" locked="0" layoutInCell="1" allowOverlap="1" wp14:anchorId="38190860" wp14:editId="17F5CDCD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="395DC93E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</w:t>
            </w:r>
            <w:r w:rsidR="569817D9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</w:t>
            </w:r>
            <w:r w:rsidR="36CA7590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</w:t>
            </w:r>
          </w:p>
          <w:p w14:paraId="5492930E" w14:textId="37A2FB66" w:rsidR="005C2EC8" w:rsidRPr="005C2EC8" w:rsidRDefault="005C2EC8" w:rsidP="3259EAD8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14:paraId="627ED7EF" w14:textId="43F0C49F" w:rsidR="005C2EC8" w:rsidRPr="005C2EC8" w:rsidRDefault="063FF629" w:rsidP="3259EAD8">
            <w:pPr>
              <w:rPr>
                <w:rFonts w:asciiTheme="minorHAnsi" w:hAnsiTheme="minorHAnsi" w:cstheme="minorBidi"/>
                <w:sz w:val="10"/>
                <w:szCs w:val="10"/>
              </w:rPr>
            </w:pP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3259EAD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</w:t>
            </w:r>
            <w:r w:rsidR="36CA7590" w:rsidRPr="3259EAD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="00A1430F">
              <w:rPr>
                <w:rFonts w:asciiTheme="minorHAnsi" w:hAnsiTheme="minorHAnsi" w:cstheme="minorBidi"/>
                <w:b/>
                <w:bCs/>
                <w:color w:val="21517E"/>
              </w:rPr>
              <w:t>2</w:t>
            </w:r>
            <w:r w:rsidR="008A1377">
              <w:rPr>
                <w:rFonts w:asciiTheme="minorHAnsi" w:hAnsiTheme="minorHAnsi" w:cstheme="minorBidi"/>
                <w:b/>
                <w:bCs/>
                <w:color w:val="21517E"/>
              </w:rPr>
              <w:t>5</w:t>
            </w:r>
            <w:r w:rsidR="005C2EC8" w:rsidRPr="3259EAD8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3E7368">
              <w:rPr>
                <w:rFonts w:asciiTheme="minorHAnsi" w:hAnsiTheme="minorHAnsi" w:cstheme="minorBidi"/>
                <w:b/>
                <w:bCs/>
                <w:color w:val="21517E"/>
              </w:rPr>
              <w:t>0</w:t>
            </w:r>
            <w:r w:rsidR="008A1377">
              <w:rPr>
                <w:rFonts w:asciiTheme="minorHAnsi" w:hAnsiTheme="minorHAnsi" w:cstheme="minorBidi"/>
                <w:b/>
                <w:bCs/>
                <w:color w:val="21517E"/>
              </w:rPr>
              <w:t>6</w:t>
            </w:r>
            <w:r w:rsidR="005C2EC8" w:rsidRPr="3259EAD8">
              <w:rPr>
                <w:rFonts w:asciiTheme="minorHAnsi" w:hAnsiTheme="minorHAnsi" w:cstheme="minorBidi"/>
                <w:b/>
                <w:bCs/>
                <w:color w:val="21517E"/>
              </w:rPr>
              <w:t>.202</w:t>
            </w:r>
            <w:r w:rsidR="003E7368">
              <w:rPr>
                <w:rFonts w:asciiTheme="minorHAnsi" w:hAnsiTheme="minorHAnsi" w:cstheme="minorBidi"/>
                <w:b/>
                <w:bCs/>
                <w:color w:val="21517E"/>
              </w:rPr>
              <w:t>6</w:t>
            </w:r>
          </w:p>
          <w:p w14:paraId="47BC86EC" w14:textId="2846F84D" w:rsidR="3259EAD8" w:rsidRDefault="3259EAD8" w:rsidP="3259EAD8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FC99CF" w14:textId="4CFBC82B" w:rsidR="3259EAD8" w:rsidRDefault="3259EAD8" w:rsidP="3259EAD8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44FDD3" w14:textId="77777777" w:rsidR="005C2EC8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5400C6ED" w14:textId="3EABD991" w:rsidR="005C2EC8" w:rsidRPr="00AB3E99" w:rsidRDefault="000E2278" w:rsidP="008A1377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21517E"/>
              </w:rPr>
            </w:pPr>
            <w:r>
              <w:rPr>
                <w:rFonts w:asciiTheme="minorHAnsi" w:hAnsiTheme="minorHAnsi" w:cstheme="minorBidi"/>
                <w:i/>
                <w:iCs/>
                <w:color w:val="DC9529"/>
              </w:rPr>
              <w:t>у Дніпропетровській</w:t>
            </w:r>
            <w:r w:rsidR="00845288" w:rsidRPr="3259EAD8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5C2EC8" w:rsidRPr="3259EAD8">
              <w:rPr>
                <w:rFonts w:asciiTheme="minorHAnsi" w:hAnsiTheme="minorHAnsi" w:cstheme="minorBidi"/>
                <w:i/>
                <w:iCs/>
                <w:color w:val="DC9529"/>
              </w:rPr>
              <w:t>області</w:t>
            </w:r>
            <w:r w:rsidR="005C2EC8" w:rsidRPr="3259EAD8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813714">
              <w:rPr>
                <w:rFonts w:asciiTheme="minorHAnsi" w:hAnsiTheme="minorHAnsi" w:cstheme="minorBidi"/>
                <w:i/>
                <w:iCs/>
                <w:color w:val="DC9529"/>
              </w:rPr>
              <w:t>у</w:t>
            </w:r>
            <w:r w:rsidR="000A503B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січні</w:t>
            </w:r>
            <w:r w:rsidR="00813714">
              <w:rPr>
                <w:rFonts w:asciiTheme="minorHAnsi" w:hAnsiTheme="minorHAnsi" w:cstheme="minorBidi"/>
                <w:i/>
                <w:iCs/>
                <w:color w:val="DC9529"/>
              </w:rPr>
              <w:t>–</w:t>
            </w:r>
            <w:r w:rsidR="008A1377">
              <w:rPr>
                <w:rFonts w:asciiTheme="minorHAnsi" w:hAnsiTheme="minorHAnsi" w:cstheme="minorBidi"/>
                <w:i/>
                <w:iCs/>
                <w:color w:val="DC9529"/>
              </w:rPr>
              <w:t>травні</w:t>
            </w:r>
            <w:r w:rsidR="00814417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3E7368">
              <w:rPr>
                <w:rFonts w:asciiTheme="minorHAnsi" w:hAnsiTheme="minorHAnsi" w:cstheme="minorBidi"/>
                <w:i/>
                <w:iCs/>
                <w:color w:val="DC9529"/>
              </w:rPr>
              <w:t>2026</w:t>
            </w:r>
            <w:r w:rsidR="005C2EC8" w:rsidRPr="3259EAD8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55C8562D" w14:textId="2859EEBB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DA9B078" wp14:editId="14610F0D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386310" w14:textId="555E2F36" w:rsidR="005C2EC8" w:rsidRPr="00B60B5A" w:rsidRDefault="005C2EC8" w:rsidP="00020772">
            <w:pPr>
              <w:ind w:left="186"/>
            </w:pPr>
          </w:p>
          <w:p w14:paraId="17A22B01" w14:textId="77777777" w:rsidR="005C2EC8" w:rsidRPr="00B60B5A" w:rsidRDefault="005C2EC8" w:rsidP="00020772">
            <w:pPr>
              <w:ind w:left="186"/>
            </w:pPr>
          </w:p>
        </w:tc>
      </w:tr>
      <w:tr w:rsidR="005C2EC8" w:rsidRPr="00F57ACB" w14:paraId="2EE01DB7" w14:textId="77777777" w:rsidTr="3259EAD8">
        <w:trPr>
          <w:trHeight w:val="1260"/>
        </w:trPr>
        <w:tc>
          <w:tcPr>
            <w:tcW w:w="6663" w:type="dxa"/>
            <w:vMerge/>
          </w:tcPr>
          <w:p w14:paraId="5DAB6C7B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73E36849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7593A00C" w14:textId="5A72B922" w:rsidR="005C2EC8" w:rsidRPr="002530AB" w:rsidRDefault="000E2278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Дніпропетровській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60F4A70D" w14:textId="59D7CCEA" w:rsidR="005C2EC8" w:rsidRPr="003E74D4" w:rsidRDefault="005C2EC8" w:rsidP="00020772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4D80FDF6" wp14:editId="689B98B6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dneprstat</w:t>
            </w:r>
            <w:r w:rsidR="003E74D4" w:rsidRP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r w:rsidR="003E74D4" w:rsidRP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14:paraId="7A83AA21" w14:textId="0B7F406D" w:rsidR="005C2EC8" w:rsidRPr="003E74D4" w:rsidRDefault="005C2EC8" w:rsidP="00020772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343E6FDC" wp14:editId="5A561A6B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ous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dp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14:paraId="75627548" w14:textId="01B19FBF" w:rsidR="005C2EC8" w:rsidRPr="003E74D4" w:rsidRDefault="005C2EC8" w:rsidP="003E74D4">
            <w:pPr>
              <w:spacing w:after="60"/>
              <w:ind w:left="119"/>
              <w:rPr>
                <w:rFonts w:asciiTheme="minorHAnsi" w:hAnsiTheme="minorHAnsi" w:cstheme="minorBidi"/>
                <w:color w:val="666666"/>
                <w:sz w:val="10"/>
                <w:szCs w:val="10"/>
                <w:lang w:val="en-US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440705C" wp14:editId="7F2B946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1714D4C3"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+38 (</w:t>
            </w:r>
            <w:r w:rsidR="003E74D4" w:rsidRPr="003E74D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056</w:t>
            </w:r>
            <w:r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="003E74D4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778 68 43</w:t>
            </w:r>
          </w:p>
        </w:tc>
      </w:tr>
    </w:tbl>
    <w:p w14:paraId="02EB378F" w14:textId="77777777" w:rsidR="00846C6B" w:rsidRDefault="00846C6B" w:rsidP="00111992">
      <w:pPr>
        <w:pStyle w:val="--12"/>
      </w:pPr>
    </w:p>
    <w:p w14:paraId="6A05A809" w14:textId="77777777"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DED03ED" w14:textId="66997DA7" w:rsidR="00AE21C4" w:rsidRPr="00275DBA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3259EAD8">
        <w:rPr>
          <w:rFonts w:ascii="Calibri" w:hAnsi="Calibri" w:cs="Calibri"/>
          <w:color w:val="1F4E79" w:themeColor="accent5" w:themeShade="80"/>
        </w:rPr>
        <w:t>Обсяг виробництва сільськогосподарської продукції в січні</w:t>
      </w:r>
      <w:r w:rsidR="00813714">
        <w:rPr>
          <w:rFonts w:ascii="Calibri" w:hAnsi="Calibri" w:cs="Calibri"/>
          <w:color w:val="1F4E79" w:themeColor="accent5" w:themeShade="80"/>
        </w:rPr>
        <w:t>–</w:t>
      </w:r>
      <w:r w:rsidR="008A1377">
        <w:rPr>
          <w:rFonts w:ascii="Calibri" w:hAnsi="Calibri" w:cs="Calibri"/>
          <w:color w:val="1F4E79" w:themeColor="accent5" w:themeShade="80"/>
        </w:rPr>
        <w:t>травні</w:t>
      </w:r>
      <w:r w:rsidRPr="3259EAD8">
        <w:rPr>
          <w:rFonts w:ascii="Calibri" w:hAnsi="Calibri" w:cs="Calibri"/>
          <w:color w:val="1F4E79" w:themeColor="accent5" w:themeShade="80"/>
        </w:rPr>
        <w:t xml:space="preserve"> 202</w:t>
      </w:r>
      <w:r w:rsidR="003E7368">
        <w:rPr>
          <w:rFonts w:ascii="Calibri" w:hAnsi="Calibri" w:cs="Calibri"/>
          <w:color w:val="1F4E79" w:themeColor="accent5" w:themeShade="80"/>
        </w:rPr>
        <w:t>6</w:t>
      </w:r>
      <w:r w:rsidRPr="3259EAD8">
        <w:rPr>
          <w:rFonts w:ascii="Calibri" w:hAnsi="Calibri" w:cs="Calibri"/>
          <w:color w:val="1F4E79" w:themeColor="accent5" w:themeShade="80"/>
        </w:rPr>
        <w:t xml:space="preserve">р. порівняно </w:t>
      </w:r>
      <w:r w:rsidR="003E7368">
        <w:rPr>
          <w:rFonts w:ascii="Calibri" w:hAnsi="Calibri" w:cs="Calibri"/>
          <w:color w:val="1F4E79" w:themeColor="accent5" w:themeShade="80"/>
        </w:rPr>
        <w:t xml:space="preserve">               </w:t>
      </w:r>
      <w:r w:rsidRPr="3259EAD8">
        <w:rPr>
          <w:rFonts w:ascii="Calibri" w:hAnsi="Calibri" w:cs="Calibri"/>
          <w:color w:val="1F4E79" w:themeColor="accent5" w:themeShade="80"/>
        </w:rPr>
        <w:t>із січнем</w:t>
      </w:r>
      <w:r w:rsidR="00813714">
        <w:rPr>
          <w:rFonts w:ascii="Calibri" w:hAnsi="Calibri" w:cs="Calibri"/>
          <w:color w:val="1F4E79" w:themeColor="accent5" w:themeShade="80"/>
        </w:rPr>
        <w:t>–</w:t>
      </w:r>
      <w:r w:rsidR="008A1377">
        <w:rPr>
          <w:rFonts w:ascii="Calibri" w:hAnsi="Calibri" w:cs="Calibri"/>
          <w:color w:val="1F4E79" w:themeColor="accent5" w:themeShade="80"/>
        </w:rPr>
        <w:t>травнем</w:t>
      </w:r>
      <w:r w:rsidRPr="3259EAD8">
        <w:rPr>
          <w:rFonts w:ascii="Calibri" w:hAnsi="Calibri" w:cs="Calibri"/>
          <w:color w:val="1F4E79" w:themeColor="accent5" w:themeShade="80"/>
        </w:rPr>
        <w:t xml:space="preserve"> 202</w:t>
      </w:r>
      <w:r w:rsidR="007C5604">
        <w:rPr>
          <w:rFonts w:ascii="Calibri" w:hAnsi="Calibri" w:cs="Calibri"/>
          <w:color w:val="1F4E79" w:themeColor="accent5" w:themeShade="80"/>
        </w:rPr>
        <w:t>5</w:t>
      </w:r>
      <w:r w:rsidRPr="3259EAD8">
        <w:rPr>
          <w:rFonts w:ascii="Calibri" w:hAnsi="Calibri" w:cs="Calibri"/>
          <w:color w:val="1F4E79" w:themeColor="accent5" w:themeShade="80"/>
        </w:rPr>
        <w:t>р. з</w:t>
      </w:r>
      <w:r w:rsidR="00813714">
        <w:rPr>
          <w:rFonts w:ascii="Calibri" w:hAnsi="Calibri" w:cs="Calibri"/>
          <w:color w:val="1F4E79" w:themeColor="accent5" w:themeShade="80"/>
        </w:rPr>
        <w:t>більшився</w:t>
      </w:r>
      <w:r w:rsidRPr="3259EAD8">
        <w:rPr>
          <w:rFonts w:ascii="Calibri" w:hAnsi="Calibri" w:cs="Calibri"/>
          <w:color w:val="1F4E79" w:themeColor="accent5" w:themeShade="80"/>
        </w:rPr>
        <w:t xml:space="preserve"> на </w:t>
      </w:r>
      <w:r w:rsidR="008A1377">
        <w:rPr>
          <w:rFonts w:ascii="Calibri" w:hAnsi="Calibri" w:cs="Calibri"/>
          <w:color w:val="1F4E79" w:themeColor="accent5" w:themeShade="80"/>
        </w:rPr>
        <w:t>7,8</w:t>
      </w:r>
      <w:r w:rsidRPr="3259EAD8">
        <w:rPr>
          <w:rFonts w:ascii="Calibri" w:hAnsi="Calibri" w:cs="Calibri"/>
          <w:color w:val="1F4E79" w:themeColor="accent5" w:themeShade="80"/>
        </w:rPr>
        <w:t>%.</w:t>
      </w:r>
    </w:p>
    <w:p w14:paraId="5A39BBE3" w14:textId="77777777" w:rsidR="00AE21C4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78D50FBF" w14:textId="77777777" w:rsidR="0080302C" w:rsidRPr="00743748" w:rsidRDefault="0080302C" w:rsidP="0080302C">
      <w:pPr>
        <w:spacing w:before="60" w:line="228" w:lineRule="auto"/>
        <w:jc w:val="center"/>
        <w:rPr>
          <w:rFonts w:ascii="Calibri" w:hAnsi="Calibri"/>
          <w:color w:val="DB9528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</w:t>
      </w:r>
      <w:r w:rsidRPr="00A12666">
        <w:rPr>
          <w:rFonts w:ascii="Calibri" w:hAnsi="Calibri" w:cs="Arial"/>
          <w:b/>
          <w:color w:val="DC9529"/>
          <w:lang w:val="ru-RU"/>
        </w:rPr>
        <w:t xml:space="preserve"> </w:t>
      </w:r>
    </w:p>
    <w:p w14:paraId="20CA143E" w14:textId="77777777" w:rsidR="0080302C" w:rsidRPr="004033D0" w:rsidRDefault="0080302C" w:rsidP="0080302C">
      <w:pPr>
        <w:spacing w:line="228" w:lineRule="auto"/>
        <w:jc w:val="center"/>
        <w:rPr>
          <w:rFonts w:ascii="Calibri" w:hAnsi="Calibri"/>
          <w:color w:val="1F4E79"/>
          <w:lang w:val="ru-RU"/>
        </w:rPr>
      </w:pPr>
      <w:r w:rsidRPr="004033D0">
        <w:rPr>
          <w:rFonts w:ascii="Calibri" w:hAnsi="Calibri"/>
          <w:color w:val="1F4E79"/>
          <w:lang w:val="ru-RU"/>
        </w:rPr>
        <w:t>у % до відповідного періоду попереднього року, наростаючим підсумком</w:t>
      </w:r>
    </w:p>
    <w:p w14:paraId="037750B0" w14:textId="77777777" w:rsidR="0080302C" w:rsidRDefault="0080302C" w:rsidP="0080302C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  <w:lang w:val="ru-RU"/>
        </w:rPr>
      </w:pPr>
    </w:p>
    <w:p w14:paraId="14DDE1E4" w14:textId="58122FE9" w:rsidR="0080302C" w:rsidRPr="0080302C" w:rsidRDefault="0080302C" w:rsidP="0080302C">
      <w:pPr>
        <w:spacing w:line="235" w:lineRule="auto"/>
        <w:jc w:val="both"/>
        <w:rPr>
          <w:rFonts w:ascii="Calibri" w:hAnsi="Calibri" w:cs="Calibri"/>
          <w:color w:val="1F4E79" w:themeColor="accent5" w:themeShade="80"/>
          <w:lang w:val="ru-RU"/>
        </w:rPr>
      </w:pPr>
      <w:r>
        <w:rPr>
          <w:noProof/>
          <w:lang w:eastAsia="uk-UA"/>
        </w:rPr>
        <w:drawing>
          <wp:inline distT="0" distB="0" distL="0" distR="0" wp14:anchorId="4CC4ED5D" wp14:editId="69AEFBE4">
            <wp:extent cx="6087762" cy="2495550"/>
            <wp:effectExtent l="0" t="0" r="8255" b="0"/>
            <wp:docPr id="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7E3C696A" w14:textId="77777777" w:rsidR="0080302C" w:rsidRDefault="0080302C" w:rsidP="0080302C">
      <w:pPr>
        <w:spacing w:line="235" w:lineRule="auto"/>
        <w:jc w:val="both"/>
        <w:rPr>
          <w:rFonts w:asciiTheme="minorHAnsi" w:hAnsiTheme="minorHAnsi"/>
          <w:color w:val="1F4E79"/>
          <w:sz w:val="20"/>
          <w:szCs w:val="20"/>
        </w:rPr>
      </w:pPr>
    </w:p>
    <w:p w14:paraId="4AF0FD09" w14:textId="77777777" w:rsidR="002B38F2" w:rsidRDefault="002B38F2" w:rsidP="0080302C">
      <w:pPr>
        <w:spacing w:line="235" w:lineRule="auto"/>
        <w:jc w:val="both"/>
        <w:rPr>
          <w:rFonts w:ascii="Calibri" w:hAnsi="Calibri" w:cs="Calibri"/>
          <w:color w:val="1F4E79" w:themeColor="accent5" w:themeShade="80"/>
        </w:rPr>
      </w:pPr>
    </w:p>
    <w:p w14:paraId="61911FC7" w14:textId="77777777" w:rsidR="0080302C" w:rsidRDefault="0080302C" w:rsidP="0080302C">
      <w:pPr>
        <w:spacing w:line="235" w:lineRule="auto"/>
        <w:jc w:val="both"/>
        <w:rPr>
          <w:rFonts w:ascii="Calibri" w:hAnsi="Calibri" w:cs="Calibri"/>
          <w:color w:val="1F4E79" w:themeColor="accent5" w:themeShade="80"/>
        </w:rPr>
      </w:pPr>
    </w:p>
    <w:p w14:paraId="16BEEAE5" w14:textId="77777777" w:rsidR="00AE21C4" w:rsidRPr="00C523D2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  <w:r w:rsidRPr="00C523D2">
        <w:rPr>
          <w:rFonts w:ascii="Calibri" w:hAnsi="Calibri" w:cs="Calibri"/>
          <w:b/>
          <w:color w:val="BF8F00" w:themeColor="accent4" w:themeShade="BF"/>
        </w:rPr>
        <w:t xml:space="preserve"> </w:t>
      </w:r>
    </w:p>
    <w:p w14:paraId="11AD41C3" w14:textId="77777777" w:rsidR="00AE21C4" w:rsidRDefault="00AE21C4" w:rsidP="00AE21C4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r w:rsidRPr="000C374C">
        <w:rPr>
          <w:rFonts w:ascii="Calibri" w:hAnsi="Calibri"/>
          <w:color w:val="22517D"/>
          <w:lang w:val="ru-RU"/>
        </w:rPr>
        <w:t>у % до відповідного періоду попереднього року</w:t>
      </w:r>
    </w:p>
    <w:p w14:paraId="4101652C" w14:textId="77777777" w:rsidR="00AE21C4" w:rsidRPr="00AA2C96" w:rsidRDefault="00AE21C4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2409"/>
        <w:gridCol w:w="1985"/>
        <w:gridCol w:w="2039"/>
      </w:tblGrid>
      <w:tr w:rsidR="00AE21C4" w:rsidRPr="00773764" w14:paraId="5AD7B045" w14:textId="77777777" w:rsidTr="3259EAD8">
        <w:trPr>
          <w:trHeight w:val="247"/>
        </w:trPr>
        <w:tc>
          <w:tcPr>
            <w:tcW w:w="3261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4B99056E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D7796CD" w14:textId="77777777" w:rsidR="00AE21C4" w:rsidRPr="00353E37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 сільського господарства</w:t>
            </w:r>
          </w:p>
        </w:tc>
        <w:tc>
          <w:tcPr>
            <w:tcW w:w="4024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75F83415" w14:textId="77777777" w:rsidR="00AE21C4" w:rsidRPr="00353E37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У тому числі</w:t>
            </w:r>
          </w:p>
        </w:tc>
      </w:tr>
      <w:tr w:rsidR="00AE21C4" w:rsidRPr="00773764" w14:paraId="644B1BD7" w14:textId="77777777" w:rsidTr="3259EAD8">
        <w:tc>
          <w:tcPr>
            <w:tcW w:w="3261" w:type="dxa"/>
            <w:vMerge/>
            <w:vAlign w:val="center"/>
            <w:hideMark/>
          </w:tcPr>
          <w:p w14:paraId="1299C43A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14:paraId="4DDBEF00" w14:textId="77777777" w:rsidR="00AE21C4" w:rsidRPr="00353E37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4F6C76E3" w14:textId="77777777"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продукція рослинництва 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6464E39A" w14:textId="77777777"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продукція 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твар</w:t>
            </w: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инництва </w:t>
            </w:r>
          </w:p>
        </w:tc>
      </w:tr>
      <w:tr w:rsidR="00814417" w:rsidRPr="00B43F7F" w14:paraId="0214882F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7DA607" w14:textId="2B27D634" w:rsidR="00814417" w:rsidRPr="00353E37" w:rsidRDefault="00814417" w:rsidP="00814417">
            <w:pPr>
              <w:spacing w:before="120"/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</w:pPr>
            <w:r w:rsidRPr="3259EAD8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  <w:t>Господарства всіх категорій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61D779" w14:textId="134D65C8" w:rsidR="00814417" w:rsidRPr="00316D0E" w:rsidRDefault="008A1377" w:rsidP="00814417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107,8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F2D8B6" w14:textId="6DFD1D3B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–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78278" w14:textId="310A98B6" w:rsidR="00814417" w:rsidRPr="00316D0E" w:rsidRDefault="008A1377" w:rsidP="00814417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107,8</w:t>
            </w:r>
          </w:p>
        </w:tc>
      </w:tr>
      <w:tr w:rsidR="00814417" w:rsidRPr="00B43F7F" w14:paraId="56F9D986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14:paraId="361F1C2A" w14:textId="77777777" w:rsidR="00814417" w:rsidRPr="00353E37" w:rsidRDefault="00814417" w:rsidP="0081441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C39945" w14:textId="77777777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62CB0E" w14:textId="77777777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CE0A41" w14:textId="77777777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814417" w:rsidRPr="00B43F7F" w14:paraId="76A84CFA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293DBFC" w14:textId="77777777" w:rsidR="00814417" w:rsidRPr="00353E37" w:rsidRDefault="00814417" w:rsidP="00814417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EBF3C5" w14:textId="1B466CCB" w:rsidR="00814417" w:rsidRPr="00316D0E" w:rsidRDefault="008A137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110,4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D98A12B" w14:textId="7D745967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–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46DB82" w14:textId="7E914140" w:rsidR="00814417" w:rsidRPr="00316D0E" w:rsidRDefault="008A137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110,4</w:t>
            </w:r>
          </w:p>
        </w:tc>
      </w:tr>
      <w:tr w:rsidR="00814417" w:rsidRPr="00B43F7F" w14:paraId="28786F86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CAC2EC" w14:textId="77777777" w:rsidR="00814417" w:rsidRPr="00353E37" w:rsidRDefault="00814417" w:rsidP="0081441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97CC1D" w14:textId="77C877FE" w:rsidR="00814417" w:rsidRPr="00316D0E" w:rsidRDefault="008A137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92,1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10FFD37" w14:textId="7396C691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–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699379" w14:textId="258141DE" w:rsidR="00814417" w:rsidRPr="00316D0E" w:rsidRDefault="008A137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92,1</w:t>
            </w:r>
          </w:p>
        </w:tc>
      </w:tr>
    </w:tbl>
    <w:p w14:paraId="71028792" w14:textId="44BCA2D3" w:rsidR="37DCEB36" w:rsidRDefault="37DCEB36" w:rsidP="3259EAD8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3210A8FC" w14:textId="02DD75EE" w:rsidR="37DCEB36" w:rsidRDefault="37DCEB36" w:rsidP="37DCEB36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9"/>
      </w:tblGrid>
      <w:tr w:rsidR="00A55132" w:rsidRPr="002923D5" w14:paraId="584E2981" w14:textId="77777777" w:rsidTr="001A4142">
        <w:tc>
          <w:tcPr>
            <w:tcW w:w="9889" w:type="dxa"/>
          </w:tcPr>
          <w:p w14:paraId="44AFA82D" w14:textId="363A9DB6" w:rsidR="00A55132" w:rsidRPr="002923D5" w:rsidRDefault="53AF72AB" w:rsidP="3259EAD8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C64B45F" wp14:editId="0BDF0E99">
                  <wp:extent cx="174669" cy="172430"/>
                  <wp:effectExtent l="0" t="0" r="0" b="0"/>
                  <wp:docPr id="98402875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2923D5" w14:paraId="181CE4ED" w14:textId="77777777" w:rsidTr="001A4142">
        <w:tc>
          <w:tcPr>
            <w:tcW w:w="9889" w:type="dxa"/>
          </w:tcPr>
          <w:p w14:paraId="4E08BCC5" w14:textId="0B543E59" w:rsidR="00A55132" w:rsidRPr="002923D5" w:rsidRDefault="00A55132" w:rsidP="3259EAD8">
            <w:pPr>
              <w:jc w:val="both"/>
              <w:rPr>
                <w:rFonts w:ascii="Calibri" w:hAnsi="Calibri"/>
                <w:color w:val="22517D"/>
              </w:rPr>
            </w:pPr>
            <w:r w:rsidRPr="3259EAD8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7E1BE67C" w14:textId="77777777" w:rsidR="00A55132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  <w:p w14:paraId="1A280E19" w14:textId="77777777" w:rsidR="0080302C" w:rsidRDefault="0080302C" w:rsidP="00954A57">
            <w:pPr>
              <w:jc w:val="both"/>
              <w:rPr>
                <w:rFonts w:ascii="Calibri" w:hAnsi="Calibri"/>
                <w:color w:val="22517D"/>
              </w:rPr>
            </w:pPr>
          </w:p>
          <w:p w14:paraId="08CE6F91" w14:textId="0A700F07" w:rsidR="002B38F2" w:rsidRPr="002923D5" w:rsidRDefault="002B38F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2923D5" w14:paraId="03B27AEF" w14:textId="77777777" w:rsidTr="001A4142">
        <w:tc>
          <w:tcPr>
            <w:tcW w:w="9889" w:type="dxa"/>
          </w:tcPr>
          <w:p w14:paraId="04E275E0" w14:textId="66523771" w:rsidR="00A55132" w:rsidRPr="002923D5" w:rsidRDefault="4421AB8A" w:rsidP="3259EAD8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lastRenderedPageBreak/>
              <w:drawing>
                <wp:inline distT="0" distB="0" distL="0" distR="0" wp14:anchorId="5A3921CC" wp14:editId="2EF9CC8E">
                  <wp:extent cx="174669" cy="172430"/>
                  <wp:effectExtent l="0" t="0" r="0" b="0"/>
                  <wp:docPr id="951868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  <w:r w:rsidR="11039CE2" w:rsidRPr="3259EAD8">
              <w:rPr>
                <w:rFonts w:ascii="Calibri" w:hAnsi="Calibri"/>
                <w:b/>
                <w:bCs/>
                <w:color w:val="DC9529"/>
              </w:rPr>
              <w:t xml:space="preserve"> </w:t>
            </w:r>
          </w:p>
        </w:tc>
      </w:tr>
      <w:tr w:rsidR="00A55132" w:rsidRPr="002923D5" w14:paraId="52651B92" w14:textId="77777777" w:rsidTr="001A4142">
        <w:tc>
          <w:tcPr>
            <w:tcW w:w="9889" w:type="dxa"/>
          </w:tcPr>
          <w:p w14:paraId="45BA68B1" w14:textId="77777777" w:rsidR="008A1377" w:rsidRDefault="008A1377" w:rsidP="008A137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2923D5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2923D5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2923D5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14:paraId="6BB9E253" w14:textId="77777777" w:rsidR="00A55132" w:rsidRPr="002923D5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2923D5" w14:paraId="274A01D8" w14:textId="77777777" w:rsidTr="001A4142">
        <w:tc>
          <w:tcPr>
            <w:tcW w:w="9889" w:type="dxa"/>
          </w:tcPr>
          <w:p w14:paraId="066CE1BC" w14:textId="17D07802" w:rsidR="00A55132" w:rsidRPr="002923D5" w:rsidRDefault="67AAFC77" w:rsidP="3259EAD8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69492FC" wp14:editId="5CC3A3BA">
                  <wp:extent cx="174669" cy="172430"/>
                  <wp:effectExtent l="0" t="0" r="0" b="0"/>
                  <wp:docPr id="356594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90795B" w:rsidRPr="0090795B" w14:paraId="6EFCFA00" w14:textId="77777777" w:rsidTr="001A4142">
        <w:tc>
          <w:tcPr>
            <w:tcW w:w="9889" w:type="dxa"/>
          </w:tcPr>
          <w:p w14:paraId="1AC1B6E9" w14:textId="77777777" w:rsidR="008A1377" w:rsidRPr="00F3754D" w:rsidRDefault="008A1377" w:rsidP="008A1377">
            <w:pPr>
              <w:pStyle w:val="aff0"/>
              <w:ind w:left="0" w:right="0" w:firstLine="0"/>
              <w:jc w:val="both"/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</w:pP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4"/>
              </w:rPr>
              <w:t xml:space="preserve">Показники формуються за результатами державного статистичного спостереження "Продукція сільського господарства у постійних цінах". 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У межах </w:t>
            </w:r>
            <w:r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1492BCB9" w14:textId="77777777" w:rsidR="008A1377" w:rsidRPr="00F3754D" w:rsidRDefault="008A1377" w:rsidP="008A1377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kern w:val="2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kern w:val="2"/>
              </w:rPr>
              <w:t xml:space="preserve">За постійні ціни прийняті середні ціни 2021 року. </w:t>
            </w:r>
          </w:p>
          <w:p w14:paraId="5C5EC1E6" w14:textId="77777777" w:rsidR="008A1377" w:rsidRPr="00F3754D" w:rsidRDefault="008A1377" w:rsidP="008A1377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Розрахунки за січень – січень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травень проводяться на основі даних щодо продукції тваринництва, із січня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 xml:space="preserve">червня − на основі даних щодо продукції рослинництва та тваринництва. </w:t>
            </w:r>
          </w:p>
          <w:p w14:paraId="3A417357" w14:textId="1B07BA82" w:rsidR="008A1377" w:rsidRPr="00C61F22" w:rsidRDefault="008A1377" w:rsidP="008A1377">
            <w:pPr>
              <w:spacing w:before="120"/>
              <w:jc w:val="both"/>
              <w:rPr>
                <w:rFonts w:asciiTheme="minorHAnsi" w:hAnsiTheme="minorHAnsi"/>
                <w:color w:val="1F4E79" w:themeColor="accent5" w:themeShade="80"/>
              </w:rPr>
            </w:pPr>
            <w:r w:rsidRPr="507EB308">
              <w:rPr>
                <w:rFonts w:asciiTheme="minorHAnsi" w:hAnsiTheme="minorHAns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державного статистичного спостереження "Площі, валові збори та урожайність сільськогосподарських культур" за формою № 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державного статистичного спостереження "Виробництво продукції тваринництва, кількість </w:t>
            </w:r>
            <w:r w:rsidRPr="507EB308">
              <w:rPr>
                <w:rFonts w:asciiTheme="minorHAnsi" w:hAnsiTheme="minorHAnsi"/>
                <w:color w:val="1F4E79" w:themeColor="accent5" w:themeShade="80"/>
                <w:spacing w:val="-4"/>
              </w:rPr>
              <w:t xml:space="preserve">сільськогосподарських </w:t>
            </w:r>
            <w:r w:rsidRPr="507EB308">
              <w:rPr>
                <w:rFonts w:asciiTheme="minorHAnsi" w:hAnsiTheme="minorHAnsi"/>
                <w:color w:val="1F4E79" w:themeColor="accent5" w:themeShade="80"/>
              </w:rPr>
              <w:t>тварин та забезпеченість їх кормами" за формою</w:t>
            </w:r>
            <w:r>
              <w:rPr>
                <w:rFonts w:asciiTheme="minorHAnsi" w:hAnsiTheme="minorHAnsi"/>
                <w:color w:val="1F4E79" w:themeColor="accent5" w:themeShade="80"/>
              </w:rPr>
              <w:t xml:space="preserve"> </w:t>
            </w:r>
            <w:r w:rsidRPr="507EB308">
              <w:rPr>
                <w:rFonts w:asciiTheme="minorHAnsi" w:hAnsiTheme="minorHAnsi"/>
                <w:color w:val="1F4E79" w:themeColor="accent5" w:themeShade="80"/>
              </w:rPr>
              <w:t xml:space="preserve">№ 24-сг (місячна) "Звіт про виробництво продукції тваринництва та кількість сільськогосподарських тварин" </w:t>
            </w:r>
            <w:r w:rsidRPr="507EB308">
              <w:rPr>
                <w:rFonts w:asciiTheme="minorHAnsi" w:hAnsiTheme="minorHAnsi"/>
                <w:color w:val="1F4E79" w:themeColor="accent5" w:themeShade="80"/>
                <w:spacing w:val="-2"/>
              </w:rPr>
              <w:t xml:space="preserve">та </w:t>
            </w:r>
            <w:r w:rsidRPr="507EB308">
              <w:rPr>
                <w:rFonts w:asciiTheme="minorHAnsi" w:hAnsiTheme="minorHAnsi"/>
                <w:color w:val="1F4E79" w:themeColor="accent5" w:themeShade="80"/>
              </w:rPr>
              <w:t>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державного статистичного спостереження "Реалізація продукції сільського господарства підприємствами та господарствами населення".</w:t>
            </w:r>
          </w:p>
          <w:p w14:paraId="7BF2A1D3" w14:textId="77777777" w:rsidR="008A1377" w:rsidRPr="00DC7E9B" w:rsidRDefault="008A1377" w:rsidP="008A1377">
            <w:pPr>
              <w:spacing w:before="120"/>
              <w:jc w:val="both"/>
              <w:rPr>
                <w:rFonts w:asciiTheme="minorHAnsi" w:eastAsia="Calibri" w:hAnsiTheme="minorHAnsi" w:cs="Calibri"/>
                <w:lang w:val="ru-RU"/>
              </w:rPr>
            </w:pPr>
            <w:r w:rsidRPr="00DC7E9B">
              <w:rPr>
                <w:rFonts w:asciiTheme="minorHAnsi" w:eastAsia="Aptos" w:hAnsiTheme="minorHAnsi" w:cs="Aptos"/>
                <w:color w:val="2F5496" w:themeColor="accent1" w:themeShade="BF"/>
                <w:lang w:val="ru-RU"/>
              </w:rPr>
              <w:t>Методологічні положення:</w:t>
            </w:r>
            <w:r w:rsidRPr="00DC7E9B">
              <w:rPr>
                <w:rFonts w:asciiTheme="minorHAnsi" w:eastAsia="Aptos" w:hAnsiTheme="minorHAnsi" w:cs="Aptos"/>
                <w:color w:val="000000" w:themeColor="text1"/>
                <w:lang w:val="ru-RU"/>
              </w:rPr>
              <w:t xml:space="preserve"> </w:t>
            </w:r>
            <w:hyperlink r:id="rId20"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en-US"/>
                </w:rPr>
                <w:t>https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ru-RU"/>
                </w:rPr>
                <w:t>://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en-US"/>
                </w:rPr>
                <w:t>stat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ru-RU"/>
                </w:rPr>
                <w:t>.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en-US"/>
                </w:rPr>
                <w:t>gov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ru-RU"/>
                </w:rPr>
                <w:t>.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en-US"/>
                </w:rPr>
                <w:t>ua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ru-RU"/>
                </w:rPr>
                <w:t>/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en-US"/>
                </w:rPr>
                <w:t>uk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ru-RU"/>
                </w:rPr>
                <w:t>/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en-US"/>
                </w:rPr>
                <w:t>page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ru-RU"/>
                </w:rPr>
                <w:t>-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en-US"/>
                </w:rPr>
                <w:t>contents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ru-RU"/>
                </w:rPr>
                <w:t>/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en-US"/>
                </w:rPr>
                <w:t>nakaz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ru-RU"/>
                </w:rPr>
                <w:t>-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en-US"/>
                </w:rPr>
                <w:t>vid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ru-RU"/>
                </w:rPr>
                <w:t>-05052023-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en-US"/>
                </w:rPr>
                <w:t>no</w:t>
              </w:r>
              <w:r w:rsidRPr="00DC7E9B">
                <w:rPr>
                  <w:rStyle w:val="a5"/>
                  <w:rFonts w:asciiTheme="minorHAnsi" w:hAnsiTheme="minorHAnsi"/>
                  <w:color w:val="2F5496" w:themeColor="accent1" w:themeShade="BF"/>
                  <w:lang w:val="ru-RU"/>
                </w:rPr>
                <w:t>180</w:t>
              </w:r>
            </w:hyperlink>
          </w:p>
          <w:p w14:paraId="23DE523C" w14:textId="77777777" w:rsidR="00A55132" w:rsidRPr="0090795B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  <w:sz w:val="28"/>
                <w:u w:val="single"/>
                <w:lang w:val="ru-RU"/>
              </w:rPr>
            </w:pPr>
          </w:p>
        </w:tc>
      </w:tr>
      <w:tr w:rsidR="00A55132" w:rsidRPr="002923D5" w14:paraId="27AB17AA" w14:textId="77777777" w:rsidTr="001A4142">
        <w:tc>
          <w:tcPr>
            <w:tcW w:w="9889" w:type="dxa"/>
          </w:tcPr>
          <w:p w14:paraId="321A307A" w14:textId="6B22D235" w:rsidR="00A55132" w:rsidRPr="002923D5" w:rsidRDefault="39F15FA8" w:rsidP="3259EAD8">
            <w:pPr>
              <w:jc w:val="both"/>
              <w:rPr>
                <w:rFonts w:ascii="Calibri" w:hAnsi="Calibri"/>
                <w:color w:val="21517E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76DDF9C" wp14:editId="55EFEE96">
                  <wp:extent cx="174669" cy="172430"/>
                  <wp:effectExtent l="0" t="0" r="0" b="0"/>
                  <wp:docPr id="159707545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 w:cs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90795B" w:rsidRPr="0090795B" w14:paraId="51930EE0" w14:textId="77777777" w:rsidTr="001A4142">
        <w:tc>
          <w:tcPr>
            <w:tcW w:w="9889" w:type="dxa"/>
          </w:tcPr>
          <w:p w14:paraId="54299BCB" w14:textId="2FC47861" w:rsidR="00A55132" w:rsidRPr="0090795B" w:rsidRDefault="008A1377" w:rsidP="3259EAD8">
            <w:pPr>
              <w:jc w:val="both"/>
              <w:rPr>
                <w:color w:val="1F4E79" w:themeColor="accent5" w:themeShade="80"/>
              </w:rPr>
            </w:pPr>
            <w:r w:rsidRPr="002923D5">
              <w:rPr>
                <w:rFonts w:ascii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які оприлюднюються в травні наступного за звітним року.</w:t>
            </w:r>
          </w:p>
        </w:tc>
      </w:tr>
    </w:tbl>
    <w:p w14:paraId="52E56223" w14:textId="77777777" w:rsidR="00A36402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14:paraId="07547A01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F2C34E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7839544" w14:textId="1BC17811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39135AE" w14:textId="77777777" w:rsidR="00F50BB0" w:rsidRDefault="00F50BB0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4C5565D" w14:textId="77777777" w:rsidR="00F50BB0" w:rsidRDefault="00F50BB0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18EF4E4" w14:textId="77777777" w:rsidR="00F50BB0" w:rsidRDefault="00F50BB0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  <w:bookmarkStart w:id="1" w:name="_GoBack"/>
      <w:bookmarkEnd w:id="1"/>
    </w:p>
    <w:p w14:paraId="65AD442F" w14:textId="79B0CA7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755545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825D55F" w14:textId="60CDB400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D6F039D" w14:textId="77777777" w:rsidR="0080302C" w:rsidRDefault="0080302C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6EA92ED" w14:textId="77777777" w:rsidR="0080302C" w:rsidRDefault="0080302C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9219836" w14:textId="77777777" w:rsidR="00A36402" w:rsidRDefault="00A36402" w:rsidP="00A36402">
      <w:pPr>
        <w:rPr>
          <w:rFonts w:ascii="Calibri" w:hAnsi="Calibri"/>
          <w:vertAlign w:val="superscript"/>
        </w:rPr>
      </w:pPr>
    </w:p>
    <w:p w14:paraId="259DDBAB" w14:textId="77777777" w:rsidR="0090795B" w:rsidRDefault="0090795B" w:rsidP="00A36402">
      <w:pPr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8"/>
      </w:tblGrid>
      <w:tr w:rsidR="00A36402" w14:paraId="026E6F76" w14:textId="77777777" w:rsidTr="00A55132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</w:tcPr>
          <w:p w14:paraId="00F2D49E" w14:textId="65540558" w:rsidR="00A36402" w:rsidRPr="00E43084" w:rsidRDefault="00A36402" w:rsidP="00AE2658">
            <w:pPr>
              <w:ind w:left="57"/>
              <w:rPr>
                <w:rFonts w:asciiTheme="majorHAnsi" w:hAnsiTheme="majorHAnsi" w:cs="Calibri Light"/>
                <w:color w:val="666666"/>
                <w:lang w:val="ru-RU"/>
              </w:rPr>
            </w:pPr>
            <w:r w:rsidRPr="00E43084">
              <w:rPr>
                <w:rFonts w:asciiTheme="majorHAnsi" w:hAnsiTheme="majorHAnsi" w:cs="Calibri Light"/>
                <w:color w:val="666666"/>
              </w:rPr>
              <w:t>Довідка: тел.</w:t>
            </w:r>
            <w:r w:rsidR="009E4800" w:rsidRPr="00E43084">
              <w:rPr>
                <w:rFonts w:asciiTheme="majorHAnsi" w:hAnsiTheme="majorHAnsi" w:cs="Calibri Light"/>
                <w:color w:val="666666"/>
                <w:lang w:val="ru-RU"/>
              </w:rPr>
              <w:t>(056) 778 67</w:t>
            </w:r>
            <w:r w:rsidR="009E4800" w:rsidRPr="00E43084">
              <w:rPr>
                <w:rFonts w:asciiTheme="majorHAnsi" w:hAnsiTheme="majorHAnsi" w:cs="Calibri Light"/>
                <w:color w:val="666666"/>
                <w:lang w:val="en-US"/>
              </w:rPr>
              <w:t> </w:t>
            </w:r>
            <w:r w:rsidR="009E4800" w:rsidRPr="00E43084">
              <w:rPr>
                <w:rFonts w:asciiTheme="majorHAnsi" w:hAnsiTheme="majorHAnsi" w:cs="Calibri Light"/>
                <w:color w:val="666666"/>
                <w:lang w:val="ru-RU"/>
              </w:rPr>
              <w:t>76</w:t>
            </w:r>
            <w:r w:rsidR="00E43084" w:rsidRPr="00E43084">
              <w:rPr>
                <w:rFonts w:asciiTheme="majorHAnsi" w:hAnsiTheme="majorHAnsi"/>
              </w:rPr>
              <w:t xml:space="preserve">; </w:t>
            </w:r>
            <w:r w:rsidR="00E43084" w:rsidRPr="00E43084">
              <w:rPr>
                <w:rFonts w:asciiTheme="majorHAnsi" w:hAnsiTheme="majorHAnsi" w:cs="Calibri"/>
                <w:color w:val="666666"/>
                <w:lang w:eastAsia="uk-UA"/>
              </w:rPr>
              <w:t xml:space="preserve">e–mail: </w:t>
            </w:r>
            <w:hyperlink r:id="rId21" w:history="1">
              <w:r w:rsidR="00E43084" w:rsidRPr="002B6893">
                <w:rPr>
                  <w:rStyle w:val="a5"/>
                  <w:rFonts w:asciiTheme="majorHAnsi" w:hAnsiTheme="majorHAnsi"/>
                  <w:u w:val="none"/>
                </w:rPr>
                <w:t>ous@dp.ukrstat.gov.ua</w:t>
              </w:r>
            </w:hyperlink>
          </w:p>
          <w:p w14:paraId="7E67F30C" w14:textId="44EE0F83" w:rsidR="00A36402" w:rsidRPr="00E43084" w:rsidRDefault="00A36402" w:rsidP="00AE2658">
            <w:pPr>
              <w:widowControl w:val="0"/>
              <w:rPr>
                <w:rFonts w:asciiTheme="majorHAnsi" w:hAnsiTheme="majorHAnsi"/>
                <w:color w:val="666666"/>
                <w:lang w:val="ru-RU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 </w:t>
            </w:r>
            <w:r w:rsidR="00945CD9">
              <w:rPr>
                <w:rFonts w:asciiTheme="majorHAnsi" w:hAnsiTheme="majorHAnsi" w:cs="Calibri Light"/>
                <w:color w:val="666666"/>
              </w:rPr>
              <w:t>Більше інформації</w:t>
            </w:r>
            <w:r w:rsidR="00E43084" w:rsidRPr="00E43084">
              <w:rPr>
                <w:rFonts w:asciiTheme="majorHAnsi" w:hAnsiTheme="majorHAnsi"/>
                <w:color w:val="666666"/>
              </w:rPr>
              <w:t xml:space="preserve">: </w:t>
            </w:r>
            <w:hyperlink w:history="1">
              <w:r w:rsidR="00E43084" w:rsidRPr="00E43084">
                <w:rPr>
                  <w:rStyle w:val="a5"/>
                  <w:rFonts w:asciiTheme="majorHAnsi" w:hAnsiTheme="majorHAnsi"/>
                  <w:color w:val="666666"/>
                  <w:u w:val="none"/>
                </w:rPr>
                <w:t xml:space="preserve">www.dneprstat.gov.ua </w:t>
              </w:r>
            </w:hyperlink>
          </w:p>
          <w:p w14:paraId="242F9023" w14:textId="78956664" w:rsidR="00A36402" w:rsidRPr="005E0CF1" w:rsidRDefault="00A36402" w:rsidP="003E7368">
            <w:pPr>
              <w:ind w:left="57"/>
              <w:rPr>
                <w:rFonts w:ascii="Calibri" w:hAnsi="Calibri"/>
                <w:sz w:val="10"/>
                <w:szCs w:val="10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>©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Головне управління статистики у</w:t>
            </w:r>
            <w:r w:rsidR="00E43084" w:rsidRPr="00E43084">
              <w:rPr>
                <w:rFonts w:ascii="Calibri Light" w:hAnsi="Calibri Light" w:cs="Calibri Light"/>
                <w:color w:val="666666"/>
                <w:lang w:val="ru-RU"/>
              </w:rPr>
              <w:t xml:space="preserve"> </w:t>
            </w:r>
            <w:r w:rsidR="00E43084">
              <w:rPr>
                <w:rFonts w:ascii="Calibri Light" w:hAnsi="Calibri Light" w:cs="Calibri Light"/>
                <w:color w:val="666666"/>
              </w:rPr>
              <w:t>Дніпропетровській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області</w:t>
            </w:r>
            <w:r w:rsidRPr="003D64EB">
              <w:rPr>
                <w:rFonts w:ascii="Calibri Light" w:hAnsi="Calibri Light" w:cs="Calibri Light"/>
                <w:color w:val="666666"/>
              </w:rPr>
              <w:t>, 202</w:t>
            </w:r>
            <w:r w:rsidR="003E7368">
              <w:rPr>
                <w:rFonts w:ascii="Calibri Light" w:hAnsi="Calibri Light" w:cs="Calibri Light"/>
                <w:color w:val="666666"/>
              </w:rPr>
              <w:t>6</w:t>
            </w:r>
          </w:p>
        </w:tc>
      </w:tr>
    </w:tbl>
    <w:p w14:paraId="296FEF7D" w14:textId="77777777" w:rsidR="00A36402" w:rsidRDefault="00A36402" w:rsidP="00A55132">
      <w:pPr>
        <w:widowControl w:val="0"/>
      </w:pPr>
    </w:p>
    <w:sectPr w:rsidR="00A36402" w:rsidSect="0043435C">
      <w:footerReference w:type="even" r:id="rId22"/>
      <w:footerReference w:type="default" r:id="rId23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5DD93D" w14:textId="77777777" w:rsidR="00DE7636" w:rsidRDefault="00DE7636" w:rsidP="005345A4">
      <w:r>
        <w:separator/>
      </w:r>
    </w:p>
  </w:endnote>
  <w:endnote w:type="continuationSeparator" w:id="0">
    <w:p w14:paraId="0F9404D1" w14:textId="77777777" w:rsidR="00DE7636" w:rsidRDefault="00DE7636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F50BB0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4F6C92" w14:textId="77777777" w:rsidR="00DE7636" w:rsidRDefault="00DE7636" w:rsidP="005345A4">
      <w:r>
        <w:separator/>
      </w:r>
    </w:p>
  </w:footnote>
  <w:footnote w:type="continuationSeparator" w:id="0">
    <w:p w14:paraId="2DADE558" w14:textId="77777777" w:rsidR="00DE7636" w:rsidRDefault="00DE7636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39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42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43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44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45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46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47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48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552D"/>
    <w:rsid w:val="000161D7"/>
    <w:rsid w:val="00020772"/>
    <w:rsid w:val="0002684B"/>
    <w:rsid w:val="000270CF"/>
    <w:rsid w:val="00033FB7"/>
    <w:rsid w:val="00036C25"/>
    <w:rsid w:val="00036E1E"/>
    <w:rsid w:val="00041033"/>
    <w:rsid w:val="00041184"/>
    <w:rsid w:val="00041E05"/>
    <w:rsid w:val="00045C8C"/>
    <w:rsid w:val="00056060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503B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2278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A4142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1F6139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46085"/>
    <w:rsid w:val="002530AB"/>
    <w:rsid w:val="00254775"/>
    <w:rsid w:val="00256FF8"/>
    <w:rsid w:val="00260148"/>
    <w:rsid w:val="00260BB1"/>
    <w:rsid w:val="00264E6D"/>
    <w:rsid w:val="002734D9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B38F2"/>
    <w:rsid w:val="002B6893"/>
    <w:rsid w:val="002C18E4"/>
    <w:rsid w:val="002C265E"/>
    <w:rsid w:val="002C3148"/>
    <w:rsid w:val="002C3E69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16E1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849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2E72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3F3D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C7094"/>
    <w:rsid w:val="003D03D1"/>
    <w:rsid w:val="003D09E7"/>
    <w:rsid w:val="003D1E35"/>
    <w:rsid w:val="003D200C"/>
    <w:rsid w:val="003D237C"/>
    <w:rsid w:val="003D5C18"/>
    <w:rsid w:val="003E2F76"/>
    <w:rsid w:val="003E5A8D"/>
    <w:rsid w:val="003E6389"/>
    <w:rsid w:val="003E7368"/>
    <w:rsid w:val="003E74D4"/>
    <w:rsid w:val="003E7A35"/>
    <w:rsid w:val="003F219A"/>
    <w:rsid w:val="003F2C24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87009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4AB4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887"/>
    <w:rsid w:val="005D4CB7"/>
    <w:rsid w:val="005D4FFB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26CC"/>
    <w:rsid w:val="00625FA0"/>
    <w:rsid w:val="00626BC1"/>
    <w:rsid w:val="00627D64"/>
    <w:rsid w:val="00636A5D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96272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8A9"/>
    <w:rsid w:val="00722CA7"/>
    <w:rsid w:val="00722E0A"/>
    <w:rsid w:val="0072340F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4AFC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408D"/>
    <w:rsid w:val="00795BB0"/>
    <w:rsid w:val="007976C0"/>
    <w:rsid w:val="007A5CEB"/>
    <w:rsid w:val="007B0EEC"/>
    <w:rsid w:val="007B21AF"/>
    <w:rsid w:val="007B2A96"/>
    <w:rsid w:val="007B4B67"/>
    <w:rsid w:val="007B65F6"/>
    <w:rsid w:val="007C35C2"/>
    <w:rsid w:val="007C5604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113"/>
    <w:rsid w:val="007F5741"/>
    <w:rsid w:val="007F6F07"/>
    <w:rsid w:val="007F73CD"/>
    <w:rsid w:val="007F7E5C"/>
    <w:rsid w:val="0080302C"/>
    <w:rsid w:val="00805354"/>
    <w:rsid w:val="008061C2"/>
    <w:rsid w:val="00810682"/>
    <w:rsid w:val="00812E47"/>
    <w:rsid w:val="00813714"/>
    <w:rsid w:val="00813D83"/>
    <w:rsid w:val="00813F71"/>
    <w:rsid w:val="00814417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F0B"/>
    <w:rsid w:val="00846343"/>
    <w:rsid w:val="00846649"/>
    <w:rsid w:val="00846C6B"/>
    <w:rsid w:val="00854F1C"/>
    <w:rsid w:val="00855551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1377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0795B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5CD9"/>
    <w:rsid w:val="00947153"/>
    <w:rsid w:val="00951A2E"/>
    <w:rsid w:val="00954228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BED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6B1C"/>
    <w:rsid w:val="009D11D7"/>
    <w:rsid w:val="009D4F13"/>
    <w:rsid w:val="009D6608"/>
    <w:rsid w:val="009D786F"/>
    <w:rsid w:val="009D7C33"/>
    <w:rsid w:val="009E1E14"/>
    <w:rsid w:val="009E4800"/>
    <w:rsid w:val="009F1643"/>
    <w:rsid w:val="009F7EBB"/>
    <w:rsid w:val="00A02EA0"/>
    <w:rsid w:val="00A03D04"/>
    <w:rsid w:val="00A10490"/>
    <w:rsid w:val="00A10657"/>
    <w:rsid w:val="00A1344D"/>
    <w:rsid w:val="00A1430F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4530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5D4A"/>
    <w:rsid w:val="00AD7A18"/>
    <w:rsid w:val="00AE18BE"/>
    <w:rsid w:val="00AE21C4"/>
    <w:rsid w:val="00AE3AF4"/>
    <w:rsid w:val="00AE5008"/>
    <w:rsid w:val="00AF28EE"/>
    <w:rsid w:val="00AF4992"/>
    <w:rsid w:val="00AF4A82"/>
    <w:rsid w:val="00AF5556"/>
    <w:rsid w:val="00AF6861"/>
    <w:rsid w:val="00AF774E"/>
    <w:rsid w:val="00B05EEA"/>
    <w:rsid w:val="00B0783F"/>
    <w:rsid w:val="00B152A7"/>
    <w:rsid w:val="00B157A4"/>
    <w:rsid w:val="00B157C3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1AB4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4C3B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0C8B"/>
    <w:rsid w:val="00C14316"/>
    <w:rsid w:val="00C1497A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86957"/>
    <w:rsid w:val="00C87ECD"/>
    <w:rsid w:val="00C93267"/>
    <w:rsid w:val="00C94333"/>
    <w:rsid w:val="00C9487D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00D6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1DDE8"/>
    <w:rsid w:val="00D2068A"/>
    <w:rsid w:val="00D20B3F"/>
    <w:rsid w:val="00D321C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C7E9B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E7636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3084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502DF"/>
    <w:rsid w:val="00F50BB0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E539199"/>
    <w:rsid w:val="0E5477AB"/>
    <w:rsid w:val="0FC6B0D0"/>
    <w:rsid w:val="0FCB7556"/>
    <w:rsid w:val="11039CE2"/>
    <w:rsid w:val="12F88F5A"/>
    <w:rsid w:val="16F8820E"/>
    <w:rsid w:val="1714D4C3"/>
    <w:rsid w:val="1822C29C"/>
    <w:rsid w:val="18244832"/>
    <w:rsid w:val="198640EE"/>
    <w:rsid w:val="1EB9A23B"/>
    <w:rsid w:val="20325E83"/>
    <w:rsid w:val="23BE5EBF"/>
    <w:rsid w:val="247E4689"/>
    <w:rsid w:val="24839D1D"/>
    <w:rsid w:val="257C3FE3"/>
    <w:rsid w:val="25CB60CA"/>
    <w:rsid w:val="26416BBB"/>
    <w:rsid w:val="275D2DF9"/>
    <w:rsid w:val="2B064C64"/>
    <w:rsid w:val="2C957DDE"/>
    <w:rsid w:val="2D9070EC"/>
    <w:rsid w:val="320CBEF1"/>
    <w:rsid w:val="3259EAD8"/>
    <w:rsid w:val="32C4D034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3CF9FA2B"/>
    <w:rsid w:val="40D81018"/>
    <w:rsid w:val="4421AB8A"/>
    <w:rsid w:val="483A75CF"/>
    <w:rsid w:val="4BD4E2F3"/>
    <w:rsid w:val="50CC1ECC"/>
    <w:rsid w:val="52426DF7"/>
    <w:rsid w:val="53AF72AB"/>
    <w:rsid w:val="569817D9"/>
    <w:rsid w:val="5710DBA1"/>
    <w:rsid w:val="5FF58360"/>
    <w:rsid w:val="605E8E3D"/>
    <w:rsid w:val="60688AF9"/>
    <w:rsid w:val="60AB95AB"/>
    <w:rsid w:val="60FE3F94"/>
    <w:rsid w:val="64A79AF8"/>
    <w:rsid w:val="65CDEE18"/>
    <w:rsid w:val="67AAFC77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  <w:style w:type="paragraph" w:customStyle="1" w:styleId="11">
    <w:name w:val="Знак Знак11 Знак Знак Знак Знак"/>
    <w:basedOn w:val="a0"/>
    <w:rsid w:val="00E43084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chart" Target="charts/chart1.xml"/><Relationship Id="rId3" Type="http://schemas.openxmlformats.org/officeDocument/2006/relationships/customXml" Target="../customXml/item3.xml"/><Relationship Id="rId21" Type="http://schemas.openxmlformats.org/officeDocument/2006/relationships/hyperlink" Target="mailto:ous@dp.ukrstat.gov.ua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hyperlink" Target="https://stat.gov.ua/uk/page-contents/nakaz-vid-05052023-no18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1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2025</c:v>
                </c:pt>
              </c:strCache>
            </c:strRef>
          </c:tx>
          <c:spPr>
            <a:ln w="28575" cap="rnd">
              <a:solidFill>
                <a:srgbClr val="1F4E79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rgbClr val="1F4E79"/>
                </a:solidFill>
              </a:ln>
              <a:effectLst/>
            </c:spPr>
          </c:marker>
          <c:dPt>
            <c:idx val="12"/>
            <c:marker>
              <c:symbol val="circle"/>
              <c:size val="5"/>
              <c:spPr>
                <a:solidFill>
                  <a:srgbClr val="DC9529"/>
                </a:solidFill>
                <a:ln w="9525">
                  <a:solidFill>
                    <a:srgbClr val="DC9529"/>
                  </a:solidFill>
                </a:ln>
                <a:effectLst/>
              </c:spPr>
            </c:marker>
            <c:bubble3D val="0"/>
            <c:spPr>
              <a:ln w="28575" cap="rnd">
                <a:solidFill>
                  <a:srgbClr val="DC9529"/>
                </a:solidFill>
                <a:round/>
              </a:ln>
              <a:effectLst/>
            </c:spPr>
          </c:dPt>
          <c:dLbls>
            <c:dLbl>
              <c:idx val="5"/>
              <c:layout>
                <c:manualLayout>
                  <c:x val="-3.3994598969775865E-2"/>
                  <c:y val="-9.7213840636332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tx>
                <c:rich>
                  <a:bodyPr/>
                  <a:lstStyle/>
                  <a:p>
                    <a:fld id="{07D3EA05-7BFF-4F37-841B-2DEB4D457A09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2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rgbClr val="1F4E79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rgbClr val="1F4E79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noFill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 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Аркуш1!$B$2:$B$13</c:f>
              <c:numCache>
                <c:formatCode>0.0</c:formatCode>
                <c:ptCount val="12"/>
                <c:pt idx="0" formatCode="General">
                  <c:v>96.2</c:v>
                </c:pt>
                <c:pt idx="1">
                  <c:v>96.8</c:v>
                </c:pt>
                <c:pt idx="2" formatCode="General">
                  <c:v>95.3</c:v>
                </c:pt>
                <c:pt idx="3" formatCode="General">
                  <c:v>93.3</c:v>
                </c:pt>
                <c:pt idx="4" formatCode="General">
                  <c:v>94.2</c:v>
                </c:pt>
                <c:pt idx="5" formatCode="General">
                  <c:v>72.400000000000006</c:v>
                </c:pt>
                <c:pt idx="6" formatCode="General">
                  <c:v>81.2</c:v>
                </c:pt>
                <c:pt idx="7" formatCode="General">
                  <c:v>78.5</c:v>
                </c:pt>
                <c:pt idx="8" formatCode="General">
                  <c:v>75.599999999999994</c:v>
                </c:pt>
                <c:pt idx="9" formatCode="General">
                  <c:v>77.3</c:v>
                </c:pt>
                <c:pt idx="10" formatCode="General">
                  <c:v>79.3</c:v>
                </c:pt>
                <c:pt idx="11">
                  <c:v>81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2026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Pt>
            <c:idx val="0"/>
            <c:marker>
              <c:symbol val="triangle"/>
              <c:size val="5"/>
              <c:spPr>
                <a:solidFill>
                  <a:schemeClr val="accent2"/>
                </a:solidFill>
                <a:ln w="9525">
                  <a:solidFill>
                    <a:schemeClr val="accent2"/>
                  </a:solidFill>
                </a:ln>
                <a:effectLst/>
              </c:spPr>
            </c:marker>
            <c:bubble3D val="0"/>
          </c:dPt>
          <c:dPt>
            <c:idx val="1"/>
            <c:marker>
              <c:symbol val="triangle"/>
              <c:size val="5"/>
              <c:spPr>
                <a:solidFill>
                  <a:schemeClr val="accent2"/>
                </a:solidFill>
                <a:ln w="9525">
                  <a:solidFill>
                    <a:schemeClr val="accent2"/>
                  </a:solidFill>
                </a:ln>
                <a:effectLst/>
              </c:spPr>
            </c:marker>
            <c:bubble3D val="0"/>
          </c:dPt>
          <c:dPt>
            <c:idx val="2"/>
            <c:marker>
              <c:symbol val="triangle"/>
              <c:size val="5"/>
              <c:spPr>
                <a:solidFill>
                  <a:schemeClr val="accent2"/>
                </a:solidFill>
                <a:ln w="9525">
                  <a:solidFill>
                    <a:schemeClr val="accent2"/>
                  </a:solidFill>
                </a:ln>
                <a:effectLst/>
              </c:spPr>
            </c:marker>
            <c:bubble3D val="0"/>
          </c:dPt>
          <c:dLbls>
            <c:dLbl>
              <c:idx val="0"/>
              <c:layout>
                <c:manualLayout>
                  <c:x val="3.4369047980820485E-3"/>
                  <c:y val="-1.0699845725391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accent2">
                        <a:lumMod val="7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noFill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 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Аркуш1!$C$2:$C$13</c:f>
              <c:numCache>
                <c:formatCode>General</c:formatCode>
                <c:ptCount val="12"/>
                <c:pt idx="0">
                  <c:v>86.9</c:v>
                </c:pt>
                <c:pt idx="1">
                  <c:v>112.6</c:v>
                </c:pt>
                <c:pt idx="2" formatCode="0.0">
                  <c:v>110</c:v>
                </c:pt>
                <c:pt idx="3">
                  <c:v>110.1</c:v>
                </c:pt>
                <c:pt idx="4">
                  <c:v>107.8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05176080"/>
        <c:axId val="305174960"/>
      </c:lineChart>
      <c:catAx>
        <c:axId val="3051760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3000000" spcFirstLastPara="1" vertOverflow="ellipsis" wrap="square" anchor="ctr" anchorCtr="0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5174960"/>
        <c:crosses val="autoZero"/>
        <c:auto val="1"/>
        <c:lblAlgn val="ctr"/>
        <c:lblOffset val="100"/>
        <c:noMultiLvlLbl val="0"/>
      </c:catAx>
      <c:valAx>
        <c:axId val="305174960"/>
        <c:scaling>
          <c:orientation val="minMax"/>
          <c:max val="120"/>
          <c:min val="7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5176080"/>
        <c:crosses val="autoZero"/>
        <c:crossBetween val="between"/>
        <c:majorUnit val="10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bg1"/>
      </a:solidFill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4C5E07-E02C-4ED7-84DB-09DDC8C20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2</Pages>
  <Words>2447</Words>
  <Characters>1395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E.Kirichenko</cp:lastModifiedBy>
  <cp:revision>54</cp:revision>
  <cp:lastPrinted>2026-06-17T06:32:00Z</cp:lastPrinted>
  <dcterms:created xsi:type="dcterms:W3CDTF">2025-09-11T12:37:00Z</dcterms:created>
  <dcterms:modified xsi:type="dcterms:W3CDTF">2026-06-25T08:20:00Z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